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La vidéo se structure en deux parties. La première est une interview rapide des six bénéficiaires, avec deux axes « présentez-vous » et « parlez-nous de votre remise ». La deuxième se compose de vidéos de la remise.</w:t>
      </w:r>
    </w:p>
    <w:p w:rsidR="00000000" w:rsidDel="00000000" w:rsidP="00000000" w:rsidRDefault="00000000" w:rsidRPr="00000000" w14:paraId="0000000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Première partie Interview : « Présentez-vous »</w:t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Sur un banc en extérieur, les bénéficiaires prennent la parole. </w:t>
      </w:r>
    </w:p>
    <w:p w:rsidR="00000000" w:rsidDel="00000000" w:rsidP="00000000" w:rsidRDefault="00000000" w:rsidRPr="00000000" w14:paraId="0000000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Bahman se présente accompagné d’une chienne berger allemand portant un harnais : « bonjour c’est Bahman et voilà ma chienne Tess. »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Blandine se présente accompagnée de sa chienne labrador sable : « Je m’appelle Blandine et voici Taïa. »</w:t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Cécile est au centre d’élevage et d’éducation de Buc avec sa chienne labrador noire : « Bonjour moi je m’appelle Cécile, je suis accompagnée de Tara. »</w:t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Valentine, sur le site de Paris se présente avec son chien guide, labrador croisé golden sable : « Moi c’est Valentine et voici Timy. »</w:t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Annick, à Buc, présente son labrador croisé golden sable : « Bonjour moi c’est Annick et je vous présente Toon. »</w:t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Et enfin, Pascal présente sa chienne labrador noire : « bonjour je m’appelle Pascal, et ma chienne Skaty. »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Suite des interviews : « Parlez-nous de votre remise »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Bahman : « Je suis déconnecté du monde entier, je suis tellement content ! »</w:t>
      </w:r>
    </w:p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Blandine : « C’est beaucoup de challenges parce que moi je suis malvoyante et du coup je dois déléguer une partie de la sécurité de mes déplacements à ma chienne. »</w:t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Cécile : « On a appris plein de choses, toutes les deux, j’ai hâte de continuer à apprendre avec elle, d’être guidée par elle tous les jours. »</w:t>
      </w:r>
    </w:p>
    <w:p w:rsidR="00000000" w:rsidDel="00000000" w:rsidP="00000000" w:rsidRDefault="00000000" w:rsidRPr="00000000" w14:paraId="0000001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Valentine : « On a passé une semaine absolument formidable, c’est très agréable d’être avec un groupe d’autres stagiaires, on apprend énormément mais on a aussi un peu l’impression d’être en colonie de vacances parce que c’est tellement agréable. »</w:t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Annick : « Entre nous deux ce fut un coup de foudre ! Nous venons de passer une semaine ensemble pour apprendre à bien nous connaître, tout s’est très bien passé. »</w:t>
      </w:r>
    </w:p>
    <w:p w:rsidR="00000000" w:rsidDel="00000000" w:rsidP="00000000" w:rsidRDefault="00000000" w:rsidRPr="00000000" w14:paraId="0000001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Pascal : « Je suis assez impressionné, sans mots, de savoir ce qu’elle est capable de faire. »</w:t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Bahman : « Je n’ai pas envie que la remise se termine, je suis tellement bien ici. »</w:t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Deuxième partie, enchaînement de plans vidéos des remises.</w:t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Croiser des congénères : vidéo d’Annick et Toon croisant un golden retriever en laisse.</w:t>
      </w:r>
    </w:p>
    <w:p w:rsidR="00000000" w:rsidDel="00000000" w:rsidP="00000000" w:rsidRDefault="00000000" w:rsidRPr="00000000" w14:paraId="0000001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Avancer de manière fluide : vidéo de quatre bénéficiaires avec leurs chiens dans le bois de Vincennes enneigé.</w:t>
      </w:r>
    </w:p>
    <w:p w:rsidR="00000000" w:rsidDel="00000000" w:rsidP="00000000" w:rsidRDefault="00000000" w:rsidRPr="00000000" w14:paraId="0000001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Contourner un obstacle par la route : Tara et Cécile contournent par la route un tracteur stationnant sur le trottoir.</w:t>
      </w:r>
    </w:p>
    <w:p w:rsidR="00000000" w:rsidDel="00000000" w:rsidP="00000000" w:rsidRDefault="00000000" w:rsidRPr="00000000" w14:paraId="0000001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Marquer un passage étroit : Bahman et Tess travaillent les passages étroits avec des obstacles rapprochés à l’École.</w:t>
      </w:r>
    </w:p>
    <w:p w:rsidR="00000000" w:rsidDel="00000000" w:rsidP="00000000" w:rsidRDefault="00000000" w:rsidRPr="00000000" w14:paraId="0000001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Dépassement de personnes : Skaty et Pascal dépassent des piétons sur un trottoir.</w:t>
      </w:r>
    </w:p>
    <w:p w:rsidR="00000000" w:rsidDel="00000000" w:rsidP="00000000" w:rsidRDefault="00000000" w:rsidRPr="00000000" w14:paraId="0000001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Rechercher un siège : Tara pose sa tête sur un banc pour que Cécile le trouve et s’y assoie.</w:t>
      </w:r>
    </w:p>
    <w:p w:rsidR="00000000" w:rsidDel="00000000" w:rsidP="00000000" w:rsidRDefault="00000000" w:rsidRPr="00000000" w14:paraId="0000001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 déplacer avec des bottines : Taïa et Skaty sont équipées de bottines et guident sur un chemin salé.</w:t>
      </w:r>
    </w:p>
    <w:p w:rsidR="00000000" w:rsidDel="00000000" w:rsidP="00000000" w:rsidRDefault="00000000" w:rsidRPr="00000000" w14:paraId="0000002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Rechercher un abribus : Toon guide Annick vers un abribus et pose sa tête sur le banc.</w:t>
      </w:r>
    </w:p>
    <w:p w:rsidR="00000000" w:rsidDel="00000000" w:rsidP="00000000" w:rsidRDefault="00000000" w:rsidRPr="00000000" w14:paraId="0000002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Prendre les escalators : Skaty prend les escalators ascendants avec Pascal.</w:t>
      </w:r>
    </w:p>
    <w:p w:rsidR="00000000" w:rsidDel="00000000" w:rsidP="00000000" w:rsidRDefault="00000000" w:rsidRPr="00000000" w14:paraId="0000002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Marquer la descente d’un escalier : Tara s’assoie avant un escalier au jardin du jeu de Paume.</w:t>
      </w:r>
    </w:p>
    <w:p w:rsidR="00000000" w:rsidDel="00000000" w:rsidP="00000000" w:rsidRDefault="00000000" w:rsidRPr="00000000" w14:paraId="0000002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Détente avec jeu de balle : quatre bénéficiaires jouent à la balle avec leurs chiens guides dans le bois de Vincennes, et Annick joue avec Toon sur la pelouse de Buc.</w:t>
      </w:r>
    </w:p>
    <w:p w:rsidR="00000000" w:rsidDel="00000000" w:rsidP="00000000" w:rsidRDefault="00000000" w:rsidRPr="00000000" w14:paraId="0000002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Fin de la vidéo : mosaïque de photos de la remise.</w:t>
      </w:r>
    </w:p>
    <w:p w:rsidR="00000000" w:rsidDel="00000000" w:rsidP="00000000" w:rsidRDefault="00000000" w:rsidRPr="00000000" w14:paraId="00000026">
      <w:pPr>
        <w:spacing w:after="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6UeLW0Iq7LQncoj/2XmM67SD9g==">CgMxLjAyCGguZ2pkZ3hzOAByITFZaUc5T1EzZWd3bGZEdnBMQjdsNkNCTjQwMV9fQlNTMg==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2024-03-18T14:25:00Z</dcterms:created>
  <dc:creator>Annaëlle Rey-Herme</dc:creator>
</cp:coreProperties>
</file>